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67" w:rsidRDefault="00AF29A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8D7CE7" w:rsidRDefault="008D7CE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AF29A7" w:rsidRPr="009130E9" w:rsidRDefault="008D7CE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VIGÉSIMA </w:t>
      </w:r>
      <w:r w:rsidR="006A0C4E">
        <w:rPr>
          <w:b/>
          <w:bCs/>
        </w:rPr>
        <w:t>SEXTA</w:t>
      </w:r>
      <w:r w:rsidR="00D978D1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5A2329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7D4E3D" w:rsidRDefault="007D4E3D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9A47A5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SEPTIEMBRE</w:t>
      </w:r>
      <w:r w:rsidR="006A0C4E">
        <w:rPr>
          <w:b/>
          <w:bCs/>
        </w:rPr>
        <w:t xml:space="preserve"> - 09</w:t>
      </w:r>
      <w:r w:rsidR="002751BE">
        <w:rPr>
          <w:b/>
          <w:bCs/>
        </w:rPr>
        <w:t xml:space="preserve"> - </w:t>
      </w:r>
      <w:r w:rsidR="00F0035C">
        <w:rPr>
          <w:b/>
          <w:bCs/>
        </w:rPr>
        <w:t>2020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Pr="004F472F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6A0C4E">
        <w:rPr>
          <w:rFonts w:ascii="Arial" w:hAnsi="Arial" w:cs="Arial"/>
          <w:b w:val="0"/>
          <w:i w:val="0"/>
          <w:iCs w:val="0"/>
          <w:sz w:val="24"/>
        </w:rPr>
        <w:t>02</w:t>
      </w:r>
      <w:r w:rsidR="004F472F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6A0C4E">
        <w:rPr>
          <w:rFonts w:ascii="Arial" w:hAnsi="Arial" w:cs="Arial"/>
          <w:b w:val="0"/>
          <w:i w:val="0"/>
          <w:iCs w:val="0"/>
          <w:sz w:val="24"/>
        </w:rPr>
        <w:t>septiembre</w:t>
      </w:r>
      <w:r w:rsidR="00D978D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D978D1" w:rsidRDefault="00D978D1" w:rsidP="00D978D1">
      <w:pPr>
        <w:pStyle w:val="Prrafodelista"/>
      </w:pPr>
    </w:p>
    <w:p w:rsidR="00D978D1" w:rsidRDefault="006A0C4E" w:rsidP="00D978D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t>Aprobación, en su caso, del proyecto de sentencia</w:t>
      </w:r>
      <w:r w:rsidR="00EA77B7">
        <w:t xml:space="preserve"> relativo al procedimiento administrativo disci</w:t>
      </w:r>
      <w:r w:rsidR="00016581">
        <w:t>plinario número A-2/2020 PLENO</w:t>
      </w:r>
      <w:bookmarkStart w:id="0" w:name="_GoBack"/>
      <w:bookmarkEnd w:id="0"/>
      <w:r w:rsidR="00D978D1">
        <w:t>.</w:t>
      </w:r>
    </w:p>
    <w:p w:rsidR="00D978D1" w:rsidRDefault="00D978D1" w:rsidP="00D978D1">
      <w:pPr>
        <w:pStyle w:val="Prrafodelista"/>
        <w:spacing w:line="360" w:lineRule="auto"/>
        <w:ind w:left="1440"/>
        <w:jc w:val="both"/>
      </w:pPr>
    </w:p>
    <w:p w:rsidR="00D71282" w:rsidRDefault="00D978D1" w:rsidP="00D71282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Informes </w:t>
      </w:r>
      <w:r w:rsidR="006A0C4E">
        <w:t>estadísticos.</w:t>
      </w:r>
    </w:p>
    <w:p w:rsidR="00EA77B7" w:rsidRDefault="00EA77B7" w:rsidP="00EA77B7">
      <w:pPr>
        <w:pStyle w:val="Prrafodelista"/>
        <w:spacing w:line="360" w:lineRule="auto"/>
        <w:ind w:left="709"/>
        <w:jc w:val="both"/>
      </w:pPr>
    </w:p>
    <w:p w:rsidR="004C7019" w:rsidRDefault="00D71282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Civil y Familiar</w:t>
      </w:r>
    </w:p>
    <w:p w:rsidR="006A0C4E" w:rsidRDefault="00D71282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Penal</w:t>
      </w:r>
    </w:p>
    <w:p w:rsidR="00D71282" w:rsidRDefault="00D71282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Regional</w:t>
      </w:r>
    </w:p>
    <w:p w:rsidR="00D71282" w:rsidRDefault="00D71282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Primer Tribunal Distrital</w:t>
      </w:r>
    </w:p>
    <w:p w:rsidR="00D71282" w:rsidRDefault="00D71282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Cuarto Tribunal Distrital</w:t>
      </w:r>
    </w:p>
    <w:p w:rsidR="004C7019" w:rsidRDefault="004C7019" w:rsidP="004C7019">
      <w:pPr>
        <w:pStyle w:val="Prrafodelista"/>
        <w:spacing w:line="360" w:lineRule="auto"/>
        <w:ind w:left="1440"/>
        <w:jc w:val="both"/>
      </w:pPr>
    </w:p>
    <w:p w:rsidR="006A0C4E" w:rsidRDefault="006A0C4E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Determinación relativa a una solicitud de aspirante a Notario Público.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6A0C4E" w:rsidRDefault="006A0C4E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Determinación relativa a la lista de auxiliares de la administración de justicia, conforme al cuadro que se anexa.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6A0C4E" w:rsidRDefault="006A0C4E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Aprobación, en su caso, del período vacacional de invierno.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6A0C4E" w:rsidRDefault="006A0C4E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Informe de movimientos de personal.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774016" w:rsidRDefault="004C7019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74016" w:rsidRDefault="00774016" w:rsidP="00774016">
      <w:pPr>
        <w:pStyle w:val="Prrafodelista"/>
        <w:spacing w:line="360" w:lineRule="auto"/>
        <w:ind w:left="709"/>
        <w:jc w:val="both"/>
      </w:pPr>
    </w:p>
    <w:p w:rsidR="002A0D95" w:rsidRPr="00216F3A" w:rsidRDefault="007D4E3D" w:rsidP="007D4E3D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297467" w:rsidRPr="00681118" w:rsidRDefault="00297467" w:rsidP="00BC2A8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sectPr w:rsidR="00297467" w:rsidRPr="00681118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88" w:rsidRDefault="00364C88" w:rsidP="00F62471">
      <w:pPr>
        <w:spacing w:after="0" w:line="240" w:lineRule="auto"/>
      </w:pPr>
      <w:r>
        <w:separator/>
      </w:r>
    </w:p>
  </w:endnote>
  <w:endnote w:type="continuationSeparator" w:id="0">
    <w:p w:rsidR="00364C88" w:rsidRDefault="00364C88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016581" w:rsidRPr="00016581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88" w:rsidRDefault="00364C88" w:rsidP="00F62471">
      <w:pPr>
        <w:spacing w:after="0" w:line="240" w:lineRule="auto"/>
      </w:pPr>
      <w:r>
        <w:separator/>
      </w:r>
    </w:p>
  </w:footnote>
  <w:footnote w:type="continuationSeparator" w:id="0">
    <w:p w:rsidR="00364C88" w:rsidRDefault="00364C88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6581"/>
    <w:rsid w:val="00017422"/>
    <w:rsid w:val="000250FD"/>
    <w:rsid w:val="000430CB"/>
    <w:rsid w:val="00050041"/>
    <w:rsid w:val="00057215"/>
    <w:rsid w:val="000678D3"/>
    <w:rsid w:val="000858CE"/>
    <w:rsid w:val="000B2690"/>
    <w:rsid w:val="000B2D11"/>
    <w:rsid w:val="000C6931"/>
    <w:rsid w:val="000D1573"/>
    <w:rsid w:val="000D3374"/>
    <w:rsid w:val="000F6FAB"/>
    <w:rsid w:val="00106373"/>
    <w:rsid w:val="0011048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4B25"/>
    <w:rsid w:val="001A4C63"/>
    <w:rsid w:val="001B448F"/>
    <w:rsid w:val="001C37B1"/>
    <w:rsid w:val="001D0E51"/>
    <w:rsid w:val="001E4618"/>
    <w:rsid w:val="001F2825"/>
    <w:rsid w:val="00201E6D"/>
    <w:rsid w:val="0021264B"/>
    <w:rsid w:val="0021513D"/>
    <w:rsid w:val="00216F3A"/>
    <w:rsid w:val="00222E77"/>
    <w:rsid w:val="00235041"/>
    <w:rsid w:val="00240678"/>
    <w:rsid w:val="00267D48"/>
    <w:rsid w:val="002736E5"/>
    <w:rsid w:val="00273F07"/>
    <w:rsid w:val="002751BE"/>
    <w:rsid w:val="0027745C"/>
    <w:rsid w:val="0029683F"/>
    <w:rsid w:val="00297467"/>
    <w:rsid w:val="002A0D95"/>
    <w:rsid w:val="002B0D0A"/>
    <w:rsid w:val="002B211E"/>
    <w:rsid w:val="002B675C"/>
    <w:rsid w:val="002B7982"/>
    <w:rsid w:val="002D0814"/>
    <w:rsid w:val="002F117B"/>
    <w:rsid w:val="002F6BF3"/>
    <w:rsid w:val="002F78E5"/>
    <w:rsid w:val="00312F48"/>
    <w:rsid w:val="00316B2A"/>
    <w:rsid w:val="003274A5"/>
    <w:rsid w:val="00330E86"/>
    <w:rsid w:val="0033494F"/>
    <w:rsid w:val="00361A07"/>
    <w:rsid w:val="00364C88"/>
    <w:rsid w:val="0036578C"/>
    <w:rsid w:val="0037792C"/>
    <w:rsid w:val="00384731"/>
    <w:rsid w:val="00387F2F"/>
    <w:rsid w:val="00393C20"/>
    <w:rsid w:val="003A24C2"/>
    <w:rsid w:val="003A28E7"/>
    <w:rsid w:val="003A3F4A"/>
    <w:rsid w:val="003A7E33"/>
    <w:rsid w:val="003C1534"/>
    <w:rsid w:val="003C27F7"/>
    <w:rsid w:val="003E74AE"/>
    <w:rsid w:val="003F0705"/>
    <w:rsid w:val="003F6C85"/>
    <w:rsid w:val="00432093"/>
    <w:rsid w:val="004338AF"/>
    <w:rsid w:val="00433C35"/>
    <w:rsid w:val="00440418"/>
    <w:rsid w:val="00443509"/>
    <w:rsid w:val="0048170D"/>
    <w:rsid w:val="00483BC4"/>
    <w:rsid w:val="004876B8"/>
    <w:rsid w:val="004A41A1"/>
    <w:rsid w:val="004A5203"/>
    <w:rsid w:val="004A6B0A"/>
    <w:rsid w:val="004C7019"/>
    <w:rsid w:val="004D1FE5"/>
    <w:rsid w:val="004D5F54"/>
    <w:rsid w:val="004D6DE8"/>
    <w:rsid w:val="004F472F"/>
    <w:rsid w:val="004F6F2B"/>
    <w:rsid w:val="005032DB"/>
    <w:rsid w:val="00516547"/>
    <w:rsid w:val="00521295"/>
    <w:rsid w:val="00542A74"/>
    <w:rsid w:val="00546D1D"/>
    <w:rsid w:val="00546DA1"/>
    <w:rsid w:val="00551DDB"/>
    <w:rsid w:val="0055590F"/>
    <w:rsid w:val="0056524C"/>
    <w:rsid w:val="00581C69"/>
    <w:rsid w:val="005A1C54"/>
    <w:rsid w:val="005A2329"/>
    <w:rsid w:val="005B4B87"/>
    <w:rsid w:val="005B599B"/>
    <w:rsid w:val="005C5AAC"/>
    <w:rsid w:val="005C7ED4"/>
    <w:rsid w:val="005D2E25"/>
    <w:rsid w:val="005D7D71"/>
    <w:rsid w:val="005E29C2"/>
    <w:rsid w:val="005F035F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716289"/>
    <w:rsid w:val="00717FEA"/>
    <w:rsid w:val="0072152E"/>
    <w:rsid w:val="00721DA1"/>
    <w:rsid w:val="00746048"/>
    <w:rsid w:val="007526A6"/>
    <w:rsid w:val="00756B06"/>
    <w:rsid w:val="00767E9F"/>
    <w:rsid w:val="0077165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314D9"/>
    <w:rsid w:val="008476D4"/>
    <w:rsid w:val="00852BC0"/>
    <w:rsid w:val="00870E24"/>
    <w:rsid w:val="00881ACD"/>
    <w:rsid w:val="00886AE3"/>
    <w:rsid w:val="00895590"/>
    <w:rsid w:val="008A0526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44894"/>
    <w:rsid w:val="00963171"/>
    <w:rsid w:val="00977E65"/>
    <w:rsid w:val="0098286F"/>
    <w:rsid w:val="009A12C8"/>
    <w:rsid w:val="009A47A5"/>
    <w:rsid w:val="009C443C"/>
    <w:rsid w:val="009C5A61"/>
    <w:rsid w:val="009F1F59"/>
    <w:rsid w:val="00A04640"/>
    <w:rsid w:val="00A10468"/>
    <w:rsid w:val="00A23DA0"/>
    <w:rsid w:val="00A37459"/>
    <w:rsid w:val="00A44F52"/>
    <w:rsid w:val="00A515F5"/>
    <w:rsid w:val="00A55C41"/>
    <w:rsid w:val="00A56E0E"/>
    <w:rsid w:val="00A6168C"/>
    <w:rsid w:val="00A61955"/>
    <w:rsid w:val="00A814A0"/>
    <w:rsid w:val="00A90BFD"/>
    <w:rsid w:val="00A93144"/>
    <w:rsid w:val="00A954EC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E3580"/>
    <w:rsid w:val="00BE5D50"/>
    <w:rsid w:val="00BF003A"/>
    <w:rsid w:val="00C02D5F"/>
    <w:rsid w:val="00C14805"/>
    <w:rsid w:val="00C20819"/>
    <w:rsid w:val="00C22FA3"/>
    <w:rsid w:val="00C27BD8"/>
    <w:rsid w:val="00C304F8"/>
    <w:rsid w:val="00C36DF3"/>
    <w:rsid w:val="00C539C0"/>
    <w:rsid w:val="00C80C2C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E69"/>
    <w:rsid w:val="00CF07E3"/>
    <w:rsid w:val="00CF08A0"/>
    <w:rsid w:val="00D066BC"/>
    <w:rsid w:val="00D30AF5"/>
    <w:rsid w:val="00D3159C"/>
    <w:rsid w:val="00D36E43"/>
    <w:rsid w:val="00D71282"/>
    <w:rsid w:val="00D8591E"/>
    <w:rsid w:val="00D91849"/>
    <w:rsid w:val="00D978D1"/>
    <w:rsid w:val="00DA014F"/>
    <w:rsid w:val="00DA5FA5"/>
    <w:rsid w:val="00DF2536"/>
    <w:rsid w:val="00DF37E5"/>
    <w:rsid w:val="00E153FE"/>
    <w:rsid w:val="00E45985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A77B7"/>
    <w:rsid w:val="00EA7945"/>
    <w:rsid w:val="00EB2B71"/>
    <w:rsid w:val="00EB424A"/>
    <w:rsid w:val="00EC4277"/>
    <w:rsid w:val="00EE43AA"/>
    <w:rsid w:val="00EF0015"/>
    <w:rsid w:val="00EF05B4"/>
    <w:rsid w:val="00EF1571"/>
    <w:rsid w:val="00EF2B05"/>
    <w:rsid w:val="00F0035C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B2E3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2501-2FE2-4155-8AB4-DA267A4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5</cp:revision>
  <cp:lastPrinted>2020-09-08T20:56:00Z</cp:lastPrinted>
  <dcterms:created xsi:type="dcterms:W3CDTF">2020-09-08T15:44:00Z</dcterms:created>
  <dcterms:modified xsi:type="dcterms:W3CDTF">2020-09-08T20:58:00Z</dcterms:modified>
</cp:coreProperties>
</file>